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0BA8" w14:textId="106757DE" w:rsidR="00C202D2" w:rsidRPr="00C202D2" w:rsidRDefault="00C202D2" w:rsidP="00C202D2">
      <w:pPr>
        <w:pStyle w:val="BodyCopy"/>
        <w:spacing w:after="240"/>
        <w:rPr>
          <w:rFonts w:ascii="Arial" w:hAnsi="Arial" w:cs="Arial"/>
          <w:bCs/>
          <w:sz w:val="20"/>
          <w:szCs w:val="20"/>
          <w:lang w:val="es-US"/>
        </w:rPr>
      </w:pPr>
      <w:r w:rsidRPr="00C202D2">
        <w:rPr>
          <w:rFonts w:ascii="Arial" w:hAnsi="Arial" w:cs="Arial"/>
          <w:bCs/>
          <w:sz w:val="20"/>
          <w:szCs w:val="20"/>
          <w:lang w:val="es-US"/>
        </w:rPr>
        <w:t>Fecha</w:t>
      </w:r>
    </w:p>
    <w:p w14:paraId="302435FA" w14:textId="05D50BBA" w:rsidR="00C202D2" w:rsidRPr="00C202D2" w:rsidRDefault="00C202D2" w:rsidP="00C202D2">
      <w:pPr>
        <w:pStyle w:val="BodyCopy"/>
        <w:spacing w:after="240"/>
        <w:rPr>
          <w:rFonts w:ascii="Arial" w:hAnsi="Arial" w:cs="Arial"/>
          <w:sz w:val="20"/>
          <w:szCs w:val="20"/>
          <w:lang w:val="es-US"/>
        </w:rPr>
      </w:pPr>
      <w:r w:rsidRPr="00C202D2">
        <w:rPr>
          <w:rFonts w:ascii="Arial" w:hAnsi="Arial" w:cs="Arial"/>
          <w:sz w:val="20"/>
          <w:szCs w:val="20"/>
          <w:lang w:val="es-US"/>
        </w:rPr>
        <w:t>Estimado padre o tutor:</w:t>
      </w:r>
    </w:p>
    <w:p w14:paraId="07126F9D" w14:textId="4593F383" w:rsidR="00C202D2" w:rsidRPr="00C202D2" w:rsidRDefault="00C202D2" w:rsidP="00C202D2">
      <w:pPr>
        <w:pStyle w:val="BodyCopy"/>
        <w:spacing w:after="240"/>
        <w:rPr>
          <w:rFonts w:ascii="Arial" w:hAnsi="Arial" w:cs="Arial"/>
          <w:sz w:val="20"/>
          <w:szCs w:val="20"/>
          <w:lang w:val="es-US"/>
        </w:rPr>
      </w:pPr>
      <w:r w:rsidRPr="00C202D2">
        <w:rPr>
          <w:rFonts w:ascii="Arial" w:hAnsi="Arial" w:cs="Arial"/>
          <w:sz w:val="20"/>
          <w:szCs w:val="20"/>
          <w:lang w:val="es-US"/>
        </w:rPr>
        <w:t xml:space="preserve">Es posible que su niño haya sido expuesto recientemente a la </w:t>
      </w:r>
      <w:r w:rsidRPr="00C202D2">
        <w:rPr>
          <w:rFonts w:ascii="Arial" w:hAnsi="Arial" w:cs="Arial"/>
          <w:b/>
          <w:sz w:val="20"/>
          <w:szCs w:val="20"/>
          <w:lang w:val="es-US"/>
        </w:rPr>
        <w:t>mononucleosis</w:t>
      </w:r>
      <w:r w:rsidRPr="00C202D2">
        <w:rPr>
          <w:rFonts w:ascii="Arial" w:hAnsi="Arial" w:cs="Arial"/>
          <w:sz w:val="20"/>
          <w:szCs w:val="20"/>
          <w:lang w:val="es-US"/>
        </w:rPr>
        <w:t>. La mononucleosis es causada por el virus de Epstein-Barr y se conoce comúnmente como "mono".</w:t>
      </w:r>
    </w:p>
    <w:p w14:paraId="5206EFA0" w14:textId="796DD6C4" w:rsidR="00C202D2" w:rsidRPr="00C202D2" w:rsidRDefault="00C202D2" w:rsidP="00C202D2">
      <w:pPr>
        <w:pStyle w:val="BodyCopy"/>
        <w:spacing w:before="360" w:after="120"/>
        <w:rPr>
          <w:rFonts w:ascii="Arial" w:hAnsi="Arial" w:cs="Arial"/>
          <w:b/>
          <w:sz w:val="22"/>
          <w:szCs w:val="22"/>
          <w:lang w:val="es-US"/>
        </w:rPr>
      </w:pPr>
      <w:r w:rsidRPr="00C202D2">
        <w:rPr>
          <w:rFonts w:ascii="Arial" w:hAnsi="Arial" w:cs="Arial"/>
          <w:b/>
          <w:sz w:val="22"/>
          <w:szCs w:val="22"/>
          <w:lang w:val="es-US"/>
        </w:rPr>
        <w:t>¿Cuáles son los síntomas de la mononucleosis?</w:t>
      </w:r>
    </w:p>
    <w:p w14:paraId="448731E3" w14:textId="65EFA1E5" w:rsidR="00C202D2" w:rsidRPr="00C202D2" w:rsidRDefault="00C202D2" w:rsidP="00C202D2">
      <w:pPr>
        <w:pStyle w:val="BodyCopy"/>
        <w:spacing w:after="240"/>
        <w:rPr>
          <w:rFonts w:ascii="Arial" w:hAnsi="Arial" w:cs="Arial"/>
          <w:sz w:val="20"/>
          <w:szCs w:val="20"/>
          <w:lang w:val="es-US"/>
        </w:rPr>
      </w:pPr>
      <w:r w:rsidRPr="00C202D2">
        <w:rPr>
          <w:rFonts w:ascii="Arial" w:hAnsi="Arial" w:cs="Arial"/>
          <w:sz w:val="20"/>
          <w:szCs w:val="20"/>
          <w:lang w:val="es-US"/>
        </w:rPr>
        <w:t>Los síntomas usualmente son ligeros. A veces en los bebés y los niños pequeños, no tienen síntomas. Los niños mayores y los adultos pueden presentar con fiebre, dolor en la garganta, cansancio, y nódulos linfáticos inflamados. Estos síntomas pueden durar de una a varias semanas.</w:t>
      </w:r>
    </w:p>
    <w:p w14:paraId="1191AC35" w14:textId="6F610E48" w:rsidR="00C202D2" w:rsidRPr="00C202D2" w:rsidRDefault="00C202D2" w:rsidP="00C202D2">
      <w:pPr>
        <w:pStyle w:val="BodyCopy"/>
        <w:spacing w:before="360" w:after="120"/>
        <w:rPr>
          <w:rFonts w:ascii="Arial" w:hAnsi="Arial" w:cs="Arial"/>
          <w:b/>
          <w:sz w:val="22"/>
          <w:szCs w:val="22"/>
          <w:lang w:val="es-US"/>
        </w:rPr>
      </w:pPr>
      <w:r w:rsidRPr="00C202D2">
        <w:rPr>
          <w:rFonts w:ascii="Arial" w:hAnsi="Arial" w:cs="Arial"/>
          <w:b/>
          <w:sz w:val="22"/>
          <w:szCs w:val="22"/>
          <w:lang w:val="es-US"/>
        </w:rPr>
        <w:t>¿Cómo se propaga la mononucleosis?</w:t>
      </w:r>
    </w:p>
    <w:p w14:paraId="2D2B99CE" w14:textId="0FF6712A" w:rsidR="00C202D2" w:rsidRPr="00C202D2" w:rsidRDefault="00C202D2" w:rsidP="00C202D2">
      <w:pPr>
        <w:pStyle w:val="BodyCopy"/>
        <w:spacing w:after="240"/>
        <w:rPr>
          <w:rFonts w:ascii="Arial" w:hAnsi="Arial" w:cs="Arial"/>
          <w:sz w:val="20"/>
          <w:szCs w:val="20"/>
          <w:lang w:val="es-US"/>
        </w:rPr>
      </w:pPr>
      <w:r w:rsidRPr="00C202D2">
        <w:rPr>
          <w:rFonts w:ascii="Arial" w:hAnsi="Arial" w:cs="Arial"/>
          <w:sz w:val="20"/>
          <w:szCs w:val="20"/>
          <w:lang w:val="es-US"/>
        </w:rPr>
        <w:t>La mononucleosis se propaga por medio de contacto entre personas con la saliva de una persona infectada. Esto puede ser por medio de besos en la boca o el compartimiento de objetos contaminados con saliva (por ejemplo: juguetes, cepillos de dientes, vasos, botellas).</w:t>
      </w:r>
    </w:p>
    <w:p w14:paraId="7CB8468E" w14:textId="57F1B95D" w:rsidR="00C202D2" w:rsidRPr="00C202D2" w:rsidRDefault="00C202D2" w:rsidP="00C202D2">
      <w:pPr>
        <w:pStyle w:val="BodyCopy"/>
        <w:spacing w:before="360" w:after="120"/>
        <w:rPr>
          <w:rFonts w:ascii="Arial" w:hAnsi="Arial" w:cs="Arial"/>
          <w:b/>
          <w:sz w:val="22"/>
          <w:szCs w:val="22"/>
          <w:lang w:val="es-US"/>
        </w:rPr>
      </w:pPr>
      <w:r w:rsidRPr="00C202D2">
        <w:rPr>
          <w:rFonts w:ascii="Arial" w:hAnsi="Arial" w:cs="Arial"/>
          <w:b/>
          <w:sz w:val="22"/>
          <w:szCs w:val="22"/>
          <w:lang w:val="es-US"/>
        </w:rPr>
        <w:t>¿Cómo se diagnostica y trata la mononucleosis?</w:t>
      </w:r>
    </w:p>
    <w:p w14:paraId="3CD3F72B" w14:textId="356D0F75" w:rsidR="00C202D2" w:rsidRPr="00C202D2" w:rsidRDefault="00C202D2" w:rsidP="00C202D2">
      <w:pPr>
        <w:pStyle w:val="BodyCopy"/>
        <w:spacing w:after="240"/>
        <w:rPr>
          <w:rFonts w:ascii="Arial" w:hAnsi="Arial" w:cs="Arial"/>
          <w:sz w:val="20"/>
          <w:szCs w:val="20"/>
          <w:lang w:val="es-US"/>
        </w:rPr>
      </w:pPr>
      <w:r w:rsidRPr="00C202D2">
        <w:rPr>
          <w:rFonts w:ascii="Arial" w:hAnsi="Arial" w:cs="Arial"/>
          <w:sz w:val="20"/>
          <w:szCs w:val="20"/>
          <w:lang w:val="es-US"/>
        </w:rPr>
        <w:t xml:space="preserve">Un médico diagnostica la </w:t>
      </w:r>
      <w:proofErr w:type="gramStart"/>
      <w:r w:rsidRPr="00C202D2">
        <w:rPr>
          <w:rFonts w:ascii="Arial" w:hAnsi="Arial" w:cs="Arial"/>
          <w:sz w:val="20"/>
          <w:szCs w:val="20"/>
          <w:lang w:val="es-US"/>
        </w:rPr>
        <w:t>mononucleosis basado</w:t>
      </w:r>
      <w:proofErr w:type="gramEnd"/>
      <w:r w:rsidRPr="00C202D2">
        <w:rPr>
          <w:rFonts w:ascii="Arial" w:hAnsi="Arial" w:cs="Arial"/>
          <w:sz w:val="20"/>
          <w:szCs w:val="20"/>
          <w:lang w:val="es-US"/>
        </w:rPr>
        <w:t xml:space="preserve"> en los síntomas. Puede confirmar por una prueba de laboratorio de una muestra de sangre. No hay ningún tratamiento específico. La mayoría de las personas con la mononucleosis requieren solo medidas de comodidad para dar alivio a los síntomas. Es importante descansar bastante. La mayoría de los médicos recomiendan que las personas enfermas eviten los deportes de contacto en las primeras semanas de la enfermedad. Hable con el médico antes del niño regresar a los deportes.</w:t>
      </w:r>
    </w:p>
    <w:p w14:paraId="2ABE0497" w14:textId="77777777" w:rsidR="00C202D2" w:rsidRPr="00C202D2" w:rsidRDefault="00C202D2" w:rsidP="00C202D2">
      <w:pPr>
        <w:pStyle w:val="BodyCopy"/>
        <w:spacing w:before="360" w:after="120"/>
        <w:rPr>
          <w:rFonts w:ascii="Arial" w:hAnsi="Arial" w:cs="Arial"/>
          <w:b/>
          <w:sz w:val="22"/>
          <w:szCs w:val="22"/>
          <w:lang w:val="es-US"/>
        </w:rPr>
      </w:pPr>
      <w:r w:rsidRPr="00C202D2">
        <w:rPr>
          <w:rFonts w:ascii="Arial" w:hAnsi="Arial" w:cs="Arial"/>
          <w:b/>
          <w:sz w:val="22"/>
          <w:szCs w:val="22"/>
          <w:lang w:val="es-US"/>
        </w:rPr>
        <w:t>¿Cómo se controla la propagación?</w:t>
      </w:r>
    </w:p>
    <w:p w14:paraId="56C2D1C5" w14:textId="592F8F0C" w:rsidR="00C202D2" w:rsidRPr="00C202D2" w:rsidRDefault="00C202D2" w:rsidP="00C202D2">
      <w:pPr>
        <w:pStyle w:val="BodyCopy"/>
        <w:numPr>
          <w:ilvl w:val="0"/>
          <w:numId w:val="11"/>
        </w:numPr>
        <w:spacing w:after="240"/>
        <w:ind w:left="778"/>
        <w:contextualSpacing/>
        <w:rPr>
          <w:rFonts w:ascii="Arial" w:hAnsi="Arial" w:cs="Arial"/>
          <w:sz w:val="20"/>
          <w:szCs w:val="20"/>
          <w:lang w:val="es-US"/>
        </w:rPr>
      </w:pPr>
      <w:r w:rsidRPr="00C202D2">
        <w:rPr>
          <w:rFonts w:ascii="Arial" w:hAnsi="Arial" w:cs="Arial"/>
          <w:sz w:val="20"/>
          <w:szCs w:val="20"/>
          <w:lang w:val="es-US"/>
        </w:rPr>
        <w:t>Lávese las manos frecuentemente y a fondo.</w:t>
      </w:r>
    </w:p>
    <w:p w14:paraId="0AF66642" w14:textId="108FAD35" w:rsidR="00C202D2" w:rsidRPr="00C202D2" w:rsidRDefault="00C202D2" w:rsidP="00C202D2">
      <w:pPr>
        <w:pStyle w:val="BodyCopy"/>
        <w:numPr>
          <w:ilvl w:val="0"/>
          <w:numId w:val="11"/>
        </w:numPr>
        <w:spacing w:after="240"/>
        <w:ind w:left="778"/>
        <w:contextualSpacing/>
        <w:rPr>
          <w:rFonts w:ascii="Arial" w:hAnsi="Arial" w:cs="Arial"/>
          <w:sz w:val="20"/>
          <w:szCs w:val="20"/>
          <w:lang w:val="es-US"/>
        </w:rPr>
      </w:pPr>
      <w:r w:rsidRPr="00C202D2">
        <w:rPr>
          <w:rFonts w:ascii="Arial" w:hAnsi="Arial" w:cs="Arial"/>
          <w:sz w:val="20"/>
          <w:szCs w:val="20"/>
          <w:lang w:val="es-US"/>
        </w:rPr>
        <w:t>Evita el compartimiento de objetos contaminados con saliva tal como vasos de beber, utensilios de comida y juguetes.</w:t>
      </w:r>
    </w:p>
    <w:p w14:paraId="29BDB6D6" w14:textId="72F488AB" w:rsidR="00C202D2" w:rsidRPr="00C202D2" w:rsidRDefault="00C202D2" w:rsidP="00C202D2">
      <w:pPr>
        <w:pStyle w:val="BodyCopy"/>
        <w:numPr>
          <w:ilvl w:val="0"/>
          <w:numId w:val="11"/>
        </w:numPr>
        <w:spacing w:after="240"/>
        <w:ind w:left="778"/>
        <w:contextualSpacing/>
        <w:rPr>
          <w:rFonts w:ascii="Arial" w:hAnsi="Arial" w:cs="Arial"/>
          <w:sz w:val="20"/>
          <w:szCs w:val="20"/>
          <w:lang w:val="es-US"/>
        </w:rPr>
      </w:pPr>
      <w:r w:rsidRPr="00C202D2">
        <w:rPr>
          <w:rFonts w:ascii="Arial" w:hAnsi="Arial" w:cs="Arial"/>
          <w:sz w:val="20"/>
          <w:szCs w:val="20"/>
          <w:lang w:val="es-US"/>
        </w:rPr>
        <w:t>Disuada a los niños a besar en la boca.</w:t>
      </w:r>
    </w:p>
    <w:p w14:paraId="6E1C06CE" w14:textId="2A2BEDBA" w:rsidR="00C202D2" w:rsidRPr="00C202D2" w:rsidRDefault="00C202D2" w:rsidP="00C202D2">
      <w:pPr>
        <w:pStyle w:val="BodyCopy"/>
        <w:numPr>
          <w:ilvl w:val="0"/>
          <w:numId w:val="11"/>
        </w:numPr>
        <w:spacing w:after="240"/>
        <w:ind w:left="778"/>
        <w:contextualSpacing/>
        <w:rPr>
          <w:rFonts w:ascii="Arial" w:hAnsi="Arial" w:cs="Arial"/>
          <w:sz w:val="20"/>
          <w:szCs w:val="20"/>
          <w:lang w:val="es-US"/>
        </w:rPr>
      </w:pPr>
      <w:r w:rsidRPr="00C202D2">
        <w:rPr>
          <w:rFonts w:ascii="Arial" w:hAnsi="Arial" w:cs="Arial"/>
          <w:sz w:val="20"/>
          <w:szCs w:val="20"/>
          <w:lang w:val="es-US"/>
        </w:rPr>
        <w:t>Limpie los juguetes y los utensilios después de cada uso.</w:t>
      </w:r>
    </w:p>
    <w:p w14:paraId="1BE8C5FC" w14:textId="009F836D" w:rsidR="00C202D2" w:rsidRPr="00C202D2" w:rsidRDefault="00C202D2" w:rsidP="00C202D2">
      <w:pPr>
        <w:pStyle w:val="BodyCopy"/>
        <w:numPr>
          <w:ilvl w:val="0"/>
          <w:numId w:val="11"/>
        </w:numPr>
        <w:spacing w:after="240"/>
        <w:rPr>
          <w:rFonts w:ascii="Arial" w:hAnsi="Arial" w:cs="Arial"/>
          <w:sz w:val="20"/>
          <w:szCs w:val="20"/>
          <w:lang w:val="es-US"/>
        </w:rPr>
      </w:pPr>
      <w:r w:rsidRPr="00C202D2">
        <w:rPr>
          <w:rFonts w:ascii="Arial" w:hAnsi="Arial" w:cs="Arial"/>
          <w:sz w:val="20"/>
          <w:szCs w:val="20"/>
          <w:lang w:val="es-US"/>
        </w:rPr>
        <w:t>Generalmente, no se excluyen los niños con la mononucleosis de la escuela o la guardería. Sin embargo, si el niño no puede participar en las actividades normales, debe quedarse en casa.</w:t>
      </w:r>
    </w:p>
    <w:p w14:paraId="4C001BE1" w14:textId="77777777" w:rsidR="00C202D2" w:rsidRPr="00C202D2" w:rsidRDefault="00C202D2" w:rsidP="00C202D2">
      <w:pPr>
        <w:pStyle w:val="BodyCopy"/>
        <w:spacing w:before="360" w:after="120"/>
        <w:rPr>
          <w:rFonts w:ascii="Arial" w:hAnsi="Arial" w:cs="Arial"/>
          <w:b/>
          <w:sz w:val="22"/>
          <w:szCs w:val="22"/>
          <w:lang w:val="es-US"/>
        </w:rPr>
      </w:pPr>
      <w:r w:rsidRPr="00C202D2">
        <w:rPr>
          <w:rFonts w:ascii="Arial" w:hAnsi="Arial" w:cs="Arial"/>
          <w:b/>
          <w:sz w:val="22"/>
          <w:szCs w:val="22"/>
          <w:lang w:val="es-US"/>
        </w:rPr>
        <w:t xml:space="preserve">¿Cómo puedo obtener más información? </w:t>
      </w:r>
    </w:p>
    <w:p w14:paraId="10C54145" w14:textId="02A9C269" w:rsidR="008E5DA8" w:rsidRPr="00C202D2" w:rsidRDefault="00C202D2" w:rsidP="00C202D2">
      <w:pPr>
        <w:pStyle w:val="BodyCopy"/>
        <w:spacing w:after="240"/>
        <w:rPr>
          <w:rFonts w:ascii="Arial" w:hAnsi="Arial" w:cs="Arial"/>
          <w:sz w:val="20"/>
          <w:szCs w:val="20"/>
          <w:lang w:val="es-US"/>
        </w:rPr>
      </w:pPr>
      <w:r w:rsidRPr="00C202D2">
        <w:rPr>
          <w:rFonts w:ascii="Arial" w:hAnsi="Arial" w:cs="Arial"/>
          <w:sz w:val="20"/>
          <w:szCs w:val="20"/>
          <w:lang w:val="es-US"/>
        </w:rPr>
        <w:t>Para más información sobre la mononucleosis, puede comunicarse con su médico.</w:t>
      </w:r>
    </w:p>
    <w:sectPr w:rsidR="008E5DA8" w:rsidRPr="00C202D2"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A23F" w14:textId="77777777" w:rsidR="00774C35" w:rsidRDefault="00774C35" w:rsidP="008E55A1">
      <w:pPr>
        <w:spacing w:after="0" w:line="240" w:lineRule="auto"/>
      </w:pPr>
      <w:r>
        <w:separator/>
      </w:r>
    </w:p>
  </w:endnote>
  <w:endnote w:type="continuationSeparator" w:id="0">
    <w:p w14:paraId="49C6E762" w14:textId="77777777" w:rsidR="00774C35" w:rsidRDefault="00774C35"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B5FD" w14:textId="77777777" w:rsidR="00774C35" w:rsidRDefault="00774C35" w:rsidP="008E55A1">
      <w:pPr>
        <w:spacing w:after="0" w:line="240" w:lineRule="auto"/>
      </w:pPr>
      <w:r>
        <w:separator/>
      </w:r>
    </w:p>
  </w:footnote>
  <w:footnote w:type="continuationSeparator" w:id="0">
    <w:p w14:paraId="53BC57A2" w14:textId="77777777" w:rsidR="00774C35" w:rsidRDefault="00774C35"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83"/>
    <w:multiLevelType w:val="hybridMultilevel"/>
    <w:tmpl w:val="AC5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310"/>
    <w:multiLevelType w:val="hybridMultilevel"/>
    <w:tmpl w:val="360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2BD3"/>
    <w:multiLevelType w:val="hybridMultilevel"/>
    <w:tmpl w:val="FAF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20C9"/>
    <w:multiLevelType w:val="hybridMultilevel"/>
    <w:tmpl w:val="E57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E4FD0"/>
    <w:multiLevelType w:val="hybridMultilevel"/>
    <w:tmpl w:val="248C5C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51C0E"/>
    <w:multiLevelType w:val="hybridMultilevel"/>
    <w:tmpl w:val="F51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9"/>
  </w:num>
  <w:num w:numId="2" w16cid:durableId="1072587163">
    <w:abstractNumId w:val="6"/>
  </w:num>
  <w:num w:numId="3" w16cid:durableId="1629358581">
    <w:abstractNumId w:val="5"/>
  </w:num>
  <w:num w:numId="4" w16cid:durableId="658078002">
    <w:abstractNumId w:val="4"/>
  </w:num>
  <w:num w:numId="5" w16cid:durableId="153300342">
    <w:abstractNumId w:val="8"/>
  </w:num>
  <w:num w:numId="6" w16cid:durableId="851721558">
    <w:abstractNumId w:val="2"/>
  </w:num>
  <w:num w:numId="7" w16cid:durableId="581985238">
    <w:abstractNumId w:val="1"/>
  </w:num>
  <w:num w:numId="8" w16cid:durableId="2033451606">
    <w:abstractNumId w:val="0"/>
  </w:num>
  <w:num w:numId="9" w16cid:durableId="1319378508">
    <w:abstractNumId w:val="3"/>
  </w:num>
  <w:num w:numId="10" w16cid:durableId="841969507">
    <w:abstractNumId w:val="10"/>
  </w:num>
  <w:num w:numId="11" w16cid:durableId="1660187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1C34F8"/>
    <w:rsid w:val="00233FC1"/>
    <w:rsid w:val="00270616"/>
    <w:rsid w:val="00371A91"/>
    <w:rsid w:val="003845DF"/>
    <w:rsid w:val="00407623"/>
    <w:rsid w:val="004B4FD5"/>
    <w:rsid w:val="00531421"/>
    <w:rsid w:val="00545C02"/>
    <w:rsid w:val="00551B12"/>
    <w:rsid w:val="005673B9"/>
    <w:rsid w:val="005A7887"/>
    <w:rsid w:val="006307D1"/>
    <w:rsid w:val="006A7BC7"/>
    <w:rsid w:val="006B5062"/>
    <w:rsid w:val="00774C35"/>
    <w:rsid w:val="00796E92"/>
    <w:rsid w:val="0080060C"/>
    <w:rsid w:val="008E55A1"/>
    <w:rsid w:val="008E5DA8"/>
    <w:rsid w:val="008F2772"/>
    <w:rsid w:val="00977597"/>
    <w:rsid w:val="00B77423"/>
    <w:rsid w:val="00BC5E3E"/>
    <w:rsid w:val="00BE236F"/>
    <w:rsid w:val="00C02644"/>
    <w:rsid w:val="00C202D2"/>
    <w:rsid w:val="00CF2B88"/>
    <w:rsid w:val="00D64127"/>
    <w:rsid w:val="00DE3B8A"/>
    <w:rsid w:val="00ED3B9B"/>
    <w:rsid w:val="00EF1E01"/>
    <w:rsid w:val="00F553FB"/>
    <w:rsid w:val="00F926E7"/>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3845DF"/>
    <w:pPr>
      <w:suppressAutoHyphens/>
      <w:spacing w:after="0" w:line="240" w:lineRule="auto"/>
    </w:pPr>
    <w:rPr>
      <w:rFonts w:ascii="Calibri" w:hAnsi="Calibri"/>
      <w:sz w:val="24"/>
      <w:szCs w:val="24"/>
    </w:rPr>
  </w:style>
  <w:style w:type="character" w:styleId="Hyperlink">
    <w:name w:val="Hyperlink"/>
    <w:basedOn w:val="DefaultParagraphFont"/>
    <w:uiPriority w:val="99"/>
    <w:unhideWhenUsed/>
    <w:rsid w:val="00371A91"/>
    <w:rPr>
      <w:color w:val="0563C1" w:themeColor="hyperlink"/>
      <w:u w:val="single"/>
    </w:rPr>
  </w:style>
  <w:style w:type="paragraph" w:customStyle="1" w:styleId="Headline">
    <w:name w:val="Headline"/>
    <w:basedOn w:val="Normal"/>
    <w:qFormat/>
    <w:rsid w:val="00371A91"/>
    <w:pPr>
      <w:spacing w:before="240" w:line="240" w:lineRule="auto"/>
    </w:pPr>
    <w:rPr>
      <w:rFonts w:ascii="Calibri" w:hAnsi="Calibr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2024-02-16T17:56:00Z</dcterms:created>
  <dcterms:modified xsi:type="dcterms:W3CDTF">2024-02-16T17:56:00Z</dcterms:modified>
</cp:coreProperties>
</file>